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7"/>
        <w:gridCol w:w="4820"/>
        <w:gridCol w:w="2669"/>
      </w:tblGrid>
      <w:tr w:rsidR="00A66B18" w:rsidRPr="0041428F" w:rsidTr="00591A23">
        <w:trPr>
          <w:trHeight w:val="270"/>
          <w:jc w:val="center"/>
        </w:trPr>
        <w:tc>
          <w:tcPr>
            <w:tcW w:w="10466" w:type="dxa"/>
            <w:gridSpan w:val="3"/>
          </w:tcPr>
          <w:p w:rsidR="0074554E" w:rsidRDefault="0074554E" w:rsidP="0074554E">
            <w:pPr>
              <w:pStyle w:val="af2"/>
              <w:jc w:val="center"/>
              <w:rPr>
                <w:lang w:bidi="ru-RU"/>
              </w:rPr>
            </w:pPr>
            <w:r>
              <w:rPr>
                <w:lang w:bidi="ru-RU"/>
              </w:rPr>
              <w:t>Повестка</w:t>
            </w:r>
          </w:p>
          <w:p w:rsidR="00A66B18" w:rsidRPr="0041428F" w:rsidRDefault="00246BF1" w:rsidP="00246BF1">
            <w:pPr>
              <w:pStyle w:val="af2"/>
              <w:ind w:left="0"/>
              <w:jc w:val="center"/>
            </w:pPr>
            <w:r>
              <w:rPr>
                <w:lang w:bidi="ru-RU"/>
              </w:rPr>
              <w:t xml:space="preserve">  </w:t>
            </w:r>
            <w:r w:rsidR="0074554E">
              <w:rPr>
                <w:lang w:bidi="ru-RU"/>
              </w:rPr>
              <w:t>заседания методического совета</w:t>
            </w:r>
            <w:r>
              <w:rPr>
                <w:lang w:bidi="ru-RU"/>
              </w:rPr>
              <w:t xml:space="preserve"> №5</w:t>
            </w:r>
          </w:p>
        </w:tc>
      </w:tr>
      <w:tr w:rsidR="007E7F36" w:rsidRPr="0041428F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Default="007E7F36" w:rsidP="007E7F36">
            <w:pPr>
              <w:pStyle w:val="af4"/>
            </w:pPr>
            <w:r>
              <w:rPr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Default="0074554E" w:rsidP="0074554E">
            <w:pPr>
              <w:pStyle w:val="ad"/>
            </w:pPr>
            <w: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Default="007E7F36" w:rsidP="007E7F36">
            <w:pPr>
              <w:pStyle w:val="af4"/>
            </w:pPr>
            <w:r>
              <w:rPr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Default="00246BF1" w:rsidP="0074554E">
            <w:pPr>
              <w:pStyle w:val="ad"/>
            </w:pPr>
            <w:r>
              <w:t>01.10</w:t>
            </w:r>
            <w:r w:rsidR="0074554E">
              <w:t>.2019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301"/>
          <w:jc w:val="center"/>
        </w:trPr>
        <w:tc>
          <w:tcPr>
            <w:tcW w:w="2977" w:type="dxa"/>
          </w:tcPr>
          <w:p w:rsidR="007E7F36" w:rsidRDefault="007E7F36" w:rsidP="007E7F36">
            <w:pPr>
              <w:pStyle w:val="af4"/>
            </w:pPr>
            <w:r>
              <w:rPr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Default="00246BF1" w:rsidP="0074554E">
            <w:pPr>
              <w:pStyle w:val="ad"/>
            </w:pPr>
            <w:r>
              <w:rPr>
                <w:rStyle w:val="ac"/>
                <w:b w:val="0"/>
                <w:bCs w:val="0"/>
              </w:rPr>
              <w:t>11.00-12</w:t>
            </w:r>
            <w:r w:rsidR="005377DB">
              <w:rPr>
                <w:rStyle w:val="ac"/>
                <w:b w:val="0"/>
                <w:bCs w:val="0"/>
              </w:rPr>
              <w:t>.30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507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1516"/>
        <w:gridCol w:w="5810"/>
        <w:gridCol w:w="2694"/>
      </w:tblGrid>
      <w:tr w:rsidR="007E7F36" w:rsidTr="004C5EB5">
        <w:trPr>
          <w:trHeight w:val="1052"/>
          <w:jc w:val="center"/>
        </w:trPr>
        <w:tc>
          <w:tcPr>
            <w:tcW w:w="611" w:type="dxa"/>
          </w:tcPr>
          <w:p w:rsidR="007E7F36" w:rsidRDefault="007E7F36" w:rsidP="007E7F36">
            <w:pPr>
              <w:ind w:left="0"/>
            </w:pPr>
          </w:p>
        </w:tc>
        <w:tc>
          <w:tcPr>
            <w:tcW w:w="1516" w:type="dxa"/>
          </w:tcPr>
          <w:p w:rsidR="007E7F36" w:rsidRDefault="00246BF1" w:rsidP="0074554E">
            <w:pPr>
              <w:pStyle w:val="af6"/>
            </w:pPr>
            <w:r>
              <w:t>11</w:t>
            </w:r>
            <w:r w:rsidR="00C74AFC">
              <w:t>.00</w:t>
            </w:r>
            <w:r w:rsidR="005836E2">
              <w:rPr>
                <w:lang w:bidi="ru-RU"/>
              </w:rPr>
              <w:t>-</w:t>
            </w:r>
            <w:r>
              <w:t>11</w:t>
            </w:r>
            <w:r w:rsidR="00C74AFC">
              <w:t>.10</w:t>
            </w:r>
          </w:p>
        </w:tc>
        <w:tc>
          <w:tcPr>
            <w:tcW w:w="5810" w:type="dxa"/>
          </w:tcPr>
          <w:p w:rsidR="007E7F36" w:rsidRPr="0007787F" w:rsidRDefault="00246BF1" w:rsidP="00246BF1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>Утверждение плана работы на год, перечня тем заседаний МС и МО, перечня руководителей МО и т.д.  Определение стратегии и этапов деятельности в новом учебном году. Организация работы педагогического коллектива над единой методической темой.</w:t>
            </w:r>
          </w:p>
        </w:tc>
        <w:tc>
          <w:tcPr>
            <w:tcW w:w="2694" w:type="dxa"/>
          </w:tcPr>
          <w:p w:rsidR="007E7F36" w:rsidRPr="0007787F" w:rsidRDefault="00C03938" w:rsidP="00C74AFC">
            <w:pPr>
              <w:pStyle w:val="af8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b/>
                <w:sz w:val="20"/>
              </w:rPr>
              <w:t>Киселева</w:t>
            </w:r>
            <w:r w:rsidR="00C74AFC" w:rsidRPr="0007787F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  <w:r w:rsidR="005377D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377DB">
              <w:rPr>
                <w:rFonts w:ascii="Times New Roman" w:hAnsi="Times New Roman" w:cs="Times New Roman"/>
                <w:sz w:val="20"/>
              </w:rPr>
              <w:t>зав</w:t>
            </w:r>
            <w:proofErr w:type="gramStart"/>
            <w:r w:rsidR="005377D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="005377DB">
              <w:rPr>
                <w:rFonts w:ascii="Times New Roman" w:hAnsi="Times New Roman" w:cs="Times New Roman"/>
                <w:sz w:val="20"/>
              </w:rPr>
              <w:t>етод</w:t>
            </w:r>
            <w:r w:rsidR="00C74AFC" w:rsidRPr="0007787F">
              <w:rPr>
                <w:rFonts w:ascii="Times New Roman" w:hAnsi="Times New Roman" w:cs="Times New Roman"/>
                <w:sz w:val="20"/>
              </w:rPr>
              <w:t>отдела</w:t>
            </w:r>
            <w:proofErr w:type="spellEnd"/>
            <w:r w:rsidR="005377DB">
              <w:rPr>
                <w:rFonts w:ascii="Times New Roman" w:hAnsi="Times New Roman" w:cs="Times New Roman"/>
                <w:sz w:val="20"/>
              </w:rPr>
              <w:t xml:space="preserve">, методист </w:t>
            </w:r>
            <w:r w:rsidR="00C03558" w:rsidRPr="0007787F">
              <w:rPr>
                <w:rFonts w:ascii="Times New Roman" w:hAnsi="Times New Roman" w:cs="Times New Roman"/>
                <w:sz w:val="20"/>
              </w:rPr>
              <w:t xml:space="preserve"> ГБУ ДО ДДТ Курор</w:t>
            </w:r>
            <w:r w:rsidR="00246BF1" w:rsidRPr="0007787F">
              <w:rPr>
                <w:rFonts w:ascii="Times New Roman" w:hAnsi="Times New Roman" w:cs="Times New Roman"/>
                <w:sz w:val="20"/>
              </w:rPr>
              <w:t>тного района Санкт-Петербурга «Н</w:t>
            </w:r>
            <w:r w:rsidR="00C03558" w:rsidRPr="0007787F">
              <w:rPr>
                <w:rFonts w:ascii="Times New Roman" w:hAnsi="Times New Roman" w:cs="Times New Roman"/>
                <w:sz w:val="20"/>
              </w:rPr>
              <w:t>а реке Сестре»</w:t>
            </w:r>
          </w:p>
        </w:tc>
      </w:tr>
      <w:tr w:rsidR="00E21240" w:rsidTr="004C5EB5">
        <w:trPr>
          <w:trHeight w:val="1128"/>
          <w:jc w:val="center"/>
        </w:trPr>
        <w:tc>
          <w:tcPr>
            <w:tcW w:w="611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1516" w:type="dxa"/>
          </w:tcPr>
          <w:p w:rsidR="00E21240" w:rsidRDefault="00246BF1" w:rsidP="0074554E">
            <w:pPr>
              <w:pStyle w:val="af6"/>
            </w:pPr>
            <w:r>
              <w:t>11</w:t>
            </w:r>
            <w:r w:rsidR="00C74AFC">
              <w:t>.10</w:t>
            </w:r>
            <w:r w:rsidR="005836E2">
              <w:rPr>
                <w:lang w:bidi="ru-RU"/>
              </w:rPr>
              <w:t>-</w:t>
            </w:r>
            <w:r>
              <w:t>11</w:t>
            </w:r>
            <w:r w:rsidR="00C74AFC">
              <w:t>.20</w:t>
            </w:r>
          </w:p>
        </w:tc>
        <w:tc>
          <w:tcPr>
            <w:tcW w:w="5810" w:type="dxa"/>
          </w:tcPr>
          <w:p w:rsidR="00E21240" w:rsidRPr="0007787F" w:rsidRDefault="00272DC5" w:rsidP="00272DC5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>Использование элементов цифрового обучения в организации методической и общеобразовательной работы ДДТ «На реке Сестре». М</w:t>
            </w:r>
            <w:r w:rsidR="00246BF1" w:rsidRPr="0007787F">
              <w:rPr>
                <w:rFonts w:ascii="Times New Roman" w:hAnsi="Times New Roman" w:cs="Times New Roman"/>
                <w:sz w:val="20"/>
              </w:rPr>
              <w:t>одернизация программ с учетом смешанной формы дистанционного и электронного обучения.</w:t>
            </w:r>
            <w:r w:rsidRPr="000778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E21240" w:rsidRPr="0007787F" w:rsidRDefault="00272DC5" w:rsidP="00E86025">
            <w:pPr>
              <w:pStyle w:val="af8"/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87F">
              <w:rPr>
                <w:rFonts w:ascii="Times New Roman" w:hAnsi="Times New Roman" w:cs="Times New Roman"/>
                <w:b/>
                <w:sz w:val="20"/>
              </w:rPr>
              <w:t>Храмова</w:t>
            </w:r>
            <w:proofErr w:type="spellEnd"/>
            <w:r w:rsidRPr="0007787F">
              <w:rPr>
                <w:rFonts w:ascii="Times New Roman" w:hAnsi="Times New Roman" w:cs="Times New Roman"/>
                <w:b/>
                <w:sz w:val="20"/>
              </w:rPr>
              <w:t xml:space="preserve"> Е.Г.</w:t>
            </w:r>
            <w:r w:rsidR="005377D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BD7858" w:rsidRPr="0007787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6025" w:rsidRPr="0007787F">
              <w:rPr>
                <w:rFonts w:ascii="Times New Roman" w:hAnsi="Times New Roman" w:cs="Times New Roman"/>
                <w:sz w:val="20"/>
              </w:rPr>
              <w:t>м</w:t>
            </w:r>
            <w:r w:rsidR="00BD7858" w:rsidRPr="0007787F">
              <w:rPr>
                <w:rFonts w:ascii="Times New Roman" w:hAnsi="Times New Roman" w:cs="Times New Roman"/>
                <w:sz w:val="20"/>
              </w:rPr>
              <w:t>етодист</w:t>
            </w:r>
            <w:r w:rsidR="00E86025" w:rsidRPr="0007787F">
              <w:rPr>
                <w:rFonts w:ascii="Times New Roman" w:hAnsi="Times New Roman" w:cs="Times New Roman"/>
                <w:sz w:val="20"/>
              </w:rPr>
              <w:t xml:space="preserve"> ГБУ ДО ДДТ Курортного района Санкт-Петербурга «На реке Сестре»</w:t>
            </w:r>
          </w:p>
        </w:tc>
      </w:tr>
      <w:tr w:rsidR="00C74AFC" w:rsidTr="004C5EB5">
        <w:trPr>
          <w:trHeight w:val="420"/>
          <w:jc w:val="center"/>
        </w:trPr>
        <w:tc>
          <w:tcPr>
            <w:tcW w:w="611" w:type="dxa"/>
          </w:tcPr>
          <w:p w:rsidR="00C74AFC" w:rsidRDefault="00C74AFC" w:rsidP="00E21240">
            <w:pPr>
              <w:ind w:left="0"/>
            </w:pPr>
          </w:p>
        </w:tc>
        <w:tc>
          <w:tcPr>
            <w:tcW w:w="1516" w:type="dxa"/>
          </w:tcPr>
          <w:p w:rsidR="00C74AFC" w:rsidRDefault="00272DC5" w:rsidP="0074554E">
            <w:pPr>
              <w:pStyle w:val="af6"/>
            </w:pPr>
            <w:r>
              <w:t>11.20-11</w:t>
            </w:r>
            <w:r w:rsidR="005836E2">
              <w:t>.</w:t>
            </w:r>
            <w:r w:rsidR="00C74AFC">
              <w:t>30</w:t>
            </w:r>
          </w:p>
        </w:tc>
        <w:tc>
          <w:tcPr>
            <w:tcW w:w="5810" w:type="dxa"/>
          </w:tcPr>
          <w:p w:rsidR="00C74AFC" w:rsidRPr="0007787F" w:rsidRDefault="00272DC5" w:rsidP="00DA490B">
            <w:pPr>
              <w:pStyle w:val="af7"/>
              <w:spacing w:after="0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>О ходе выполнения плана "</w:t>
            </w:r>
            <w:proofErr w:type="spellStart"/>
            <w:r w:rsidRPr="0007787F">
              <w:rPr>
                <w:rFonts w:ascii="Times New Roman" w:hAnsi="Times New Roman" w:cs="Times New Roman"/>
                <w:sz w:val="20"/>
              </w:rPr>
              <w:t>Профстандарт</w:t>
            </w:r>
            <w:proofErr w:type="spellEnd"/>
            <w:r w:rsidRPr="0007787F">
              <w:rPr>
                <w:rFonts w:ascii="Times New Roman" w:hAnsi="Times New Roman" w:cs="Times New Roman"/>
                <w:sz w:val="20"/>
              </w:rPr>
              <w:t xml:space="preserve"> педагога дополнительного образования". Знакомство с программой «Школа педагогического мастерства»</w:t>
            </w:r>
          </w:p>
        </w:tc>
        <w:tc>
          <w:tcPr>
            <w:tcW w:w="2694" w:type="dxa"/>
          </w:tcPr>
          <w:p w:rsidR="005377DB" w:rsidRDefault="00AC2CE7" w:rsidP="00E86025">
            <w:pPr>
              <w:pStyle w:val="af8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Кис</w:t>
            </w:r>
            <w:r w:rsidR="00272DC5" w:rsidRPr="0007787F">
              <w:rPr>
                <w:rFonts w:ascii="Times New Roman" w:hAnsi="Times New Roman" w:cs="Times New Roman"/>
                <w:b/>
                <w:sz w:val="20"/>
              </w:rPr>
              <w:t>елева</w:t>
            </w:r>
            <w:r w:rsidR="005377DB">
              <w:rPr>
                <w:rFonts w:ascii="Times New Roman" w:hAnsi="Times New Roman" w:cs="Times New Roman"/>
                <w:b/>
                <w:sz w:val="20"/>
              </w:rPr>
              <w:t xml:space="preserve"> А.А.,</w:t>
            </w:r>
          </w:p>
          <w:p w:rsidR="00DA490B" w:rsidRPr="0007787F" w:rsidRDefault="005377DB" w:rsidP="00E86025">
            <w:pPr>
              <w:pStyle w:val="af8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377DB">
              <w:rPr>
                <w:rFonts w:ascii="Times New Roman" w:hAnsi="Times New Roman" w:cs="Times New Roman"/>
                <w:sz w:val="20"/>
              </w:rPr>
              <w:t xml:space="preserve">зав. </w:t>
            </w:r>
            <w:proofErr w:type="spellStart"/>
            <w:r w:rsidRPr="005377DB">
              <w:rPr>
                <w:rFonts w:ascii="Times New Roman" w:hAnsi="Times New Roman" w:cs="Times New Roman"/>
                <w:sz w:val="20"/>
              </w:rPr>
              <w:t>метод</w:t>
            </w:r>
            <w:r w:rsidR="00272DC5" w:rsidRPr="005377DB">
              <w:rPr>
                <w:rFonts w:ascii="Times New Roman" w:hAnsi="Times New Roman" w:cs="Times New Roman"/>
                <w:sz w:val="20"/>
              </w:rPr>
              <w:t>отдела</w:t>
            </w:r>
            <w:proofErr w:type="spellEnd"/>
            <w:r w:rsidR="00272DC5" w:rsidRPr="0007787F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74AFC" w:rsidRPr="0007787F">
              <w:rPr>
                <w:rFonts w:ascii="Times New Roman" w:hAnsi="Times New Roman" w:cs="Times New Roman"/>
                <w:sz w:val="20"/>
              </w:rPr>
              <w:t xml:space="preserve"> методист ГБУ ДО ДДТ Курортного района Санкт-Петербурга «На реке Сестре»</w:t>
            </w:r>
          </w:p>
        </w:tc>
      </w:tr>
      <w:tr w:rsidR="00E21240" w:rsidTr="004C5EB5">
        <w:trPr>
          <w:trHeight w:val="910"/>
          <w:jc w:val="center"/>
        </w:trPr>
        <w:tc>
          <w:tcPr>
            <w:tcW w:w="611" w:type="dxa"/>
          </w:tcPr>
          <w:p w:rsidR="00E21240" w:rsidRDefault="00E21240" w:rsidP="00E21240">
            <w:pPr>
              <w:ind w:left="0"/>
            </w:pPr>
          </w:p>
        </w:tc>
        <w:tc>
          <w:tcPr>
            <w:tcW w:w="1516" w:type="dxa"/>
          </w:tcPr>
          <w:p w:rsidR="00E21240" w:rsidRDefault="0007787F" w:rsidP="0074554E">
            <w:pPr>
              <w:pStyle w:val="af6"/>
            </w:pPr>
            <w:r>
              <w:t>11</w:t>
            </w:r>
            <w:r w:rsidR="00DA490B">
              <w:t>.30</w:t>
            </w:r>
            <w:r w:rsidR="005836E2">
              <w:rPr>
                <w:lang w:bidi="ru-RU"/>
              </w:rPr>
              <w:t>-</w:t>
            </w:r>
            <w:r>
              <w:t>11</w:t>
            </w:r>
            <w:r w:rsidR="005836E2">
              <w:t>.</w:t>
            </w:r>
            <w:r w:rsidR="00DA490B">
              <w:t>40</w:t>
            </w:r>
          </w:p>
        </w:tc>
        <w:tc>
          <w:tcPr>
            <w:tcW w:w="5810" w:type="dxa"/>
          </w:tcPr>
          <w:p w:rsidR="0007787F" w:rsidRPr="0007787F" w:rsidRDefault="0007787F" w:rsidP="0007787F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 xml:space="preserve">Повышение квалификации и переподготовка педагогических кадров в 2019-2020 учебном году в соответствии с </w:t>
            </w:r>
            <w:proofErr w:type="spellStart"/>
            <w:r w:rsidRPr="0007787F">
              <w:rPr>
                <w:rFonts w:ascii="Times New Roman" w:hAnsi="Times New Roman" w:cs="Times New Roman"/>
                <w:sz w:val="20"/>
              </w:rPr>
              <w:t>профстандартом</w:t>
            </w:r>
            <w:proofErr w:type="spellEnd"/>
            <w:r w:rsidRPr="0007787F">
              <w:rPr>
                <w:rFonts w:ascii="Times New Roman" w:hAnsi="Times New Roman" w:cs="Times New Roman"/>
                <w:sz w:val="20"/>
              </w:rPr>
              <w:t xml:space="preserve"> педагога дополнительного образования. Список педагогических работников, нуждающихся в курсах повышения квалификации.</w:t>
            </w:r>
          </w:p>
          <w:p w:rsidR="00E21240" w:rsidRPr="0007787F" w:rsidRDefault="00E21240" w:rsidP="0074554E">
            <w:pPr>
              <w:pStyle w:val="af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0B2AE0" w:rsidRPr="0007787F" w:rsidRDefault="0007787F" w:rsidP="0074554E">
            <w:pPr>
              <w:pStyle w:val="af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87F">
              <w:rPr>
                <w:rFonts w:ascii="Times New Roman" w:hAnsi="Times New Roman" w:cs="Times New Roman"/>
                <w:b/>
                <w:sz w:val="20"/>
              </w:rPr>
              <w:t>Филинова</w:t>
            </w:r>
            <w:proofErr w:type="spellEnd"/>
            <w:r w:rsidRPr="0007787F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  <w:r w:rsidR="005377D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86025" w:rsidRPr="0007787F">
              <w:rPr>
                <w:rFonts w:ascii="Times New Roman" w:hAnsi="Times New Roman" w:cs="Times New Roman"/>
                <w:sz w:val="20"/>
              </w:rPr>
              <w:t xml:space="preserve">  методист</w:t>
            </w:r>
            <w:r w:rsidR="005377D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86025" w:rsidRPr="0007787F">
              <w:rPr>
                <w:rFonts w:ascii="Times New Roman" w:hAnsi="Times New Roman" w:cs="Times New Roman"/>
                <w:sz w:val="20"/>
              </w:rPr>
              <w:t xml:space="preserve"> ГБУ ДО ДДТ Курортного района Санкт-Петербурга «На реке Сестре»</w:t>
            </w:r>
            <w:r w:rsidR="00773981" w:rsidRPr="0007787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21240" w:rsidTr="004C5EB5">
        <w:trPr>
          <w:trHeight w:val="1797"/>
          <w:jc w:val="center"/>
        </w:trPr>
        <w:tc>
          <w:tcPr>
            <w:tcW w:w="611" w:type="dxa"/>
          </w:tcPr>
          <w:p w:rsidR="00E21240" w:rsidRDefault="0074554E" w:rsidP="00E21240">
            <w:pPr>
              <w:ind w:left="0"/>
            </w:pPr>
            <w:r>
              <w:t xml:space="preserve"> </w:t>
            </w:r>
          </w:p>
        </w:tc>
        <w:tc>
          <w:tcPr>
            <w:tcW w:w="1516" w:type="dxa"/>
          </w:tcPr>
          <w:p w:rsidR="00E21240" w:rsidRDefault="0007787F" w:rsidP="00E21240">
            <w:pPr>
              <w:pStyle w:val="af6"/>
            </w:pPr>
            <w:r>
              <w:t>11.40-12</w:t>
            </w:r>
            <w:r w:rsidR="005377DB">
              <w:t>.30</w:t>
            </w:r>
          </w:p>
        </w:tc>
        <w:tc>
          <w:tcPr>
            <w:tcW w:w="5810" w:type="dxa"/>
          </w:tcPr>
          <w:p w:rsidR="000B2AE0" w:rsidRPr="0007787F" w:rsidRDefault="00734C11" w:rsidP="00E642F7">
            <w:pPr>
              <w:pStyle w:val="af7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>Разное:</w:t>
            </w:r>
          </w:p>
          <w:p w:rsidR="00734C11" w:rsidRDefault="00E642F7" w:rsidP="00734C11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 xml:space="preserve">Список педагогических работников, подлежащих  аттестации </w:t>
            </w:r>
            <w:r w:rsidR="00DA490B" w:rsidRPr="0007787F">
              <w:rPr>
                <w:rFonts w:ascii="Times New Roman" w:hAnsi="Times New Roman" w:cs="Times New Roman"/>
                <w:sz w:val="20"/>
              </w:rPr>
              <w:t>на соответствие должности в 2019-2020 году.</w:t>
            </w:r>
          </w:p>
          <w:p w:rsidR="005377DB" w:rsidRPr="0007787F" w:rsidRDefault="005377DB" w:rsidP="00734C11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Ознакомление с положением о порядке присвоении звания «Образцовый детский коллектив Санкт-Петербурга»».</w:t>
            </w:r>
          </w:p>
          <w:p w:rsidR="0006662A" w:rsidRPr="0007787F" w:rsidRDefault="0006662A" w:rsidP="00734C11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A490B" w:rsidRPr="0007787F" w:rsidRDefault="0007787F" w:rsidP="00BE3939">
            <w:pPr>
              <w:pStyle w:val="af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7787F">
              <w:rPr>
                <w:rFonts w:ascii="Times New Roman" w:hAnsi="Times New Roman" w:cs="Times New Roman"/>
                <w:sz w:val="20"/>
              </w:rPr>
              <w:t xml:space="preserve">Методическая копилка. Ознакомление с фондом методической литературы методического отдела ДДТ «На реке Сестре». </w:t>
            </w:r>
          </w:p>
        </w:tc>
        <w:tc>
          <w:tcPr>
            <w:tcW w:w="2694" w:type="dxa"/>
          </w:tcPr>
          <w:p w:rsidR="00BE3939" w:rsidRPr="0007787F" w:rsidRDefault="00BE3939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21240" w:rsidRPr="0007787F" w:rsidRDefault="00DA490B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787F">
              <w:rPr>
                <w:rFonts w:ascii="Times New Roman" w:hAnsi="Times New Roman" w:cs="Times New Roman"/>
                <w:b/>
                <w:sz w:val="20"/>
              </w:rPr>
              <w:t>Храмова</w:t>
            </w:r>
            <w:proofErr w:type="spellEnd"/>
            <w:r w:rsidRPr="0007787F">
              <w:rPr>
                <w:rFonts w:ascii="Times New Roman" w:hAnsi="Times New Roman" w:cs="Times New Roman"/>
                <w:b/>
                <w:sz w:val="20"/>
              </w:rPr>
              <w:t xml:space="preserve"> Е.Г</w:t>
            </w:r>
            <w:r w:rsidR="005377DB">
              <w:rPr>
                <w:rFonts w:ascii="Times New Roman" w:hAnsi="Times New Roman" w:cs="Times New Roman"/>
                <w:b/>
                <w:sz w:val="20"/>
              </w:rPr>
              <w:t>.,</w:t>
            </w:r>
          </w:p>
          <w:p w:rsidR="00DA490B" w:rsidRPr="005377DB" w:rsidRDefault="00DA490B" w:rsidP="00DA490B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  <w:r w:rsidRPr="005377DB">
              <w:rPr>
                <w:rFonts w:ascii="Times New Roman" w:hAnsi="Times New Roman" w:cs="Times New Roman"/>
                <w:sz w:val="20"/>
              </w:rPr>
              <w:t xml:space="preserve">методист </w:t>
            </w:r>
            <w:r w:rsidR="005377DB" w:rsidRPr="005377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77DB">
              <w:rPr>
                <w:rFonts w:ascii="Times New Roman" w:hAnsi="Times New Roman" w:cs="Times New Roman"/>
                <w:sz w:val="20"/>
              </w:rPr>
              <w:t>ГБУ ДО ДДТ Курортного района</w:t>
            </w:r>
            <w:r w:rsidR="00734C11" w:rsidRPr="005377D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77DB">
              <w:rPr>
                <w:rFonts w:ascii="Times New Roman" w:hAnsi="Times New Roman" w:cs="Times New Roman"/>
                <w:sz w:val="20"/>
              </w:rPr>
              <w:t>Санкт-Петербурга «На реке Сестре»</w:t>
            </w:r>
          </w:p>
          <w:p w:rsidR="00BE3939" w:rsidRDefault="00BE3939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5377DB" w:rsidRPr="0007787F" w:rsidRDefault="005377DB" w:rsidP="00DA490B">
            <w:pPr>
              <w:pStyle w:val="af8"/>
              <w:spacing w:before="0"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07787F" w:rsidRPr="0007787F" w:rsidRDefault="0007787F" w:rsidP="0007787F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77DB">
              <w:rPr>
                <w:rFonts w:ascii="Times New Roman" w:hAnsi="Times New Roman" w:cs="Times New Roman"/>
                <w:b/>
                <w:sz w:val="20"/>
              </w:rPr>
              <w:t>Кашкарова</w:t>
            </w:r>
            <w:proofErr w:type="spellEnd"/>
            <w:r w:rsidRPr="005377DB">
              <w:rPr>
                <w:rFonts w:ascii="Times New Roman" w:hAnsi="Times New Roman" w:cs="Times New Roman"/>
                <w:b/>
                <w:sz w:val="20"/>
              </w:rPr>
              <w:t xml:space="preserve"> О.П.,</w:t>
            </w:r>
            <w:r w:rsidRPr="0007787F">
              <w:rPr>
                <w:rFonts w:ascii="Times New Roman" w:hAnsi="Times New Roman" w:cs="Times New Roman"/>
                <w:sz w:val="20"/>
              </w:rPr>
              <w:t xml:space="preserve"> методист ГБУ ДО ДДТ Курортного района Санкт-Петербурга «На реке Сестре»</w:t>
            </w:r>
          </w:p>
          <w:p w:rsidR="00734C11" w:rsidRPr="0007787F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  <w:p w:rsidR="00BE3939" w:rsidRPr="0007787F" w:rsidRDefault="00BE3939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  <w:p w:rsidR="00734C11" w:rsidRPr="0007787F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  <w:p w:rsidR="00734C11" w:rsidRPr="0007787F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  <w:p w:rsidR="00734C11" w:rsidRPr="0007787F" w:rsidRDefault="00734C11" w:rsidP="00BE3939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  <w:p w:rsidR="00BE3939" w:rsidRPr="0007787F" w:rsidRDefault="00BE3939" w:rsidP="0007787F">
            <w:pPr>
              <w:pStyle w:val="af8"/>
              <w:spacing w:before="0"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5EB5" w:rsidRDefault="004C5EB5" w:rsidP="004C5EB5">
      <w:pPr>
        <w:pStyle w:val="af2"/>
        <w:jc w:val="center"/>
        <w:rPr>
          <w:lang w:bidi="ru-RU"/>
        </w:rPr>
      </w:pPr>
      <w:r>
        <w:rPr>
          <w:lang w:bidi="ru-RU"/>
        </w:rPr>
        <w:lastRenderedPageBreak/>
        <w:t>Решение заседания методического совета №5</w:t>
      </w:r>
    </w:p>
    <w:p w:rsidR="004C5EB5" w:rsidRPr="004C5EB5" w:rsidRDefault="004C5EB5" w:rsidP="004C5EB5">
      <w:pPr>
        <w:rPr>
          <w:lang w:bidi="ru-RU"/>
        </w:rPr>
      </w:pPr>
    </w:p>
    <w:p w:rsidR="004C5EB5" w:rsidRPr="004C5EB5" w:rsidRDefault="004C5EB5" w:rsidP="004C5EB5">
      <w:pPr>
        <w:pStyle w:val="afb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lang w:bidi="ru-RU"/>
        </w:rPr>
        <w:t xml:space="preserve">  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Утвердить план работы на год, перечня тем заседаний МС.</w:t>
      </w:r>
    </w:p>
    <w:p w:rsidR="004C5EB5" w:rsidRPr="004C5EB5" w:rsidRDefault="004C5EB5" w:rsidP="004C5EB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Принять участие в модернизации программ с применением цифрового обучения.</w:t>
      </w:r>
    </w:p>
    <w:p w:rsidR="004C5EB5" w:rsidRPr="004C5EB5" w:rsidRDefault="004C5EB5" w:rsidP="004C5EB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Приняли решение о продолжении работы по соответствию профессиональным стандартам.</w:t>
      </w:r>
    </w:p>
    <w:p w:rsidR="004C5EB5" w:rsidRPr="004C5EB5" w:rsidRDefault="004C5EB5" w:rsidP="004C5EB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Утвердить список участников «Школы педагогического мастерства».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№ </w:t>
      </w:r>
      <w:proofErr w:type="gramStart"/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п</w:t>
      </w:r>
      <w:proofErr w:type="gramEnd"/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/п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ФИО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Должность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1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Борок М.А.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2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Великанов А.С.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3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Винокурцев Е.А.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4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Галевский С.С.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5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Герасименко Ю. А.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Методист, педагог-организатор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6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Гудкова Ю.И.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Педагог-организатор, 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7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Колодий Н.А.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8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Федоров А.В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 xml:space="preserve">            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9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>Шилова Е.В.</w:t>
      </w: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ab/>
        <w:t xml:space="preserve">            Педагог дополнительного образования</w:t>
      </w:r>
    </w:p>
    <w:p w:rsidR="004C5EB5" w:rsidRPr="004C5EB5" w:rsidRDefault="004C5EB5" w:rsidP="004C5EB5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</w:p>
    <w:p w:rsidR="004C5EB5" w:rsidRPr="004C5EB5" w:rsidRDefault="004C5EB5" w:rsidP="004C5EB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>Принять решение о продолжении работы по повышению квалификации и переподготовке кадров в соответствии с профстандартом</w:t>
      </w:r>
      <w:bookmarkStart w:id="0" w:name="_GoBack"/>
      <w:bookmarkEnd w:id="0"/>
      <w:r w:rsidRPr="004C5EB5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педагога дополнительного образования, аттестации педагогических кадров.</w:t>
      </w:r>
    </w:p>
    <w:p w:rsidR="00A66B18" w:rsidRPr="00A6783B" w:rsidRDefault="00A66B18" w:rsidP="004C5EB5">
      <w:pPr>
        <w:pStyle w:val="2"/>
        <w:ind w:left="0"/>
      </w:pPr>
    </w:p>
    <w:sectPr w:rsidR="00A66B18" w:rsidRPr="00A6783B" w:rsidSect="0006662A">
      <w:headerReference w:type="default" r:id="rId12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77" w:rsidRDefault="00600477" w:rsidP="00A66B18">
      <w:pPr>
        <w:spacing w:before="0" w:after="0"/>
      </w:pPr>
      <w:r>
        <w:separator/>
      </w:r>
    </w:p>
  </w:endnote>
  <w:endnote w:type="continuationSeparator" w:id="0">
    <w:p w:rsidR="00600477" w:rsidRDefault="0060047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77" w:rsidRDefault="00600477" w:rsidP="00A66B18">
      <w:pPr>
        <w:spacing w:before="0" w:after="0"/>
      </w:pPr>
      <w:r>
        <w:separator/>
      </w:r>
    </w:p>
  </w:footnote>
  <w:footnote w:type="continuationSeparator" w:id="0">
    <w:p w:rsidR="00600477" w:rsidRDefault="0060047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7787F"/>
    <w:rsid w:val="00083BAA"/>
    <w:rsid w:val="000959B1"/>
    <w:rsid w:val="000B2AE0"/>
    <w:rsid w:val="0010680C"/>
    <w:rsid w:val="0011132E"/>
    <w:rsid w:val="00124B08"/>
    <w:rsid w:val="001766D6"/>
    <w:rsid w:val="0019394A"/>
    <w:rsid w:val="001B5978"/>
    <w:rsid w:val="001E2320"/>
    <w:rsid w:val="00204E13"/>
    <w:rsid w:val="00214E28"/>
    <w:rsid w:val="00246BF1"/>
    <w:rsid w:val="00272DC5"/>
    <w:rsid w:val="0030582B"/>
    <w:rsid w:val="00324B98"/>
    <w:rsid w:val="00352B81"/>
    <w:rsid w:val="003907CC"/>
    <w:rsid w:val="003A0150"/>
    <w:rsid w:val="003E24DF"/>
    <w:rsid w:val="0041428F"/>
    <w:rsid w:val="004A2B0D"/>
    <w:rsid w:val="004C5EB5"/>
    <w:rsid w:val="00506F0D"/>
    <w:rsid w:val="00524F56"/>
    <w:rsid w:val="005377DB"/>
    <w:rsid w:val="005530FF"/>
    <w:rsid w:val="005836E2"/>
    <w:rsid w:val="00591A23"/>
    <w:rsid w:val="005C2210"/>
    <w:rsid w:val="005E23D1"/>
    <w:rsid w:val="00600477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F6F10"/>
    <w:rsid w:val="00734C11"/>
    <w:rsid w:val="0074554E"/>
    <w:rsid w:val="007526D5"/>
    <w:rsid w:val="00773981"/>
    <w:rsid w:val="00783E79"/>
    <w:rsid w:val="007B5AE8"/>
    <w:rsid w:val="007E7F36"/>
    <w:rsid w:val="007F5192"/>
    <w:rsid w:val="00856EB9"/>
    <w:rsid w:val="008624E8"/>
    <w:rsid w:val="0087078E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A1927"/>
    <w:rsid w:val="00BC7495"/>
    <w:rsid w:val="00BD7858"/>
    <w:rsid w:val="00BE3939"/>
    <w:rsid w:val="00C03558"/>
    <w:rsid w:val="00C03938"/>
    <w:rsid w:val="00C701F7"/>
    <w:rsid w:val="00C70786"/>
    <w:rsid w:val="00C74AFC"/>
    <w:rsid w:val="00CD2E16"/>
    <w:rsid w:val="00CE1B71"/>
    <w:rsid w:val="00D41084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E0952"/>
    <w:rsid w:val="00F2422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200BAA"/>
    <w:rsid w:val="002634D7"/>
    <w:rsid w:val="003064A2"/>
    <w:rsid w:val="00332649"/>
    <w:rsid w:val="00353E29"/>
    <w:rsid w:val="004B794D"/>
    <w:rsid w:val="004C3E46"/>
    <w:rsid w:val="008C7E74"/>
    <w:rsid w:val="00B23A0C"/>
    <w:rsid w:val="00CC11D1"/>
    <w:rsid w:val="00DF78A3"/>
    <w:rsid w:val="00E43A49"/>
    <w:rsid w:val="00E452B8"/>
    <w:rsid w:val="00F241B1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194CD-01D4-44E3-8F77-D025CCA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2019-09-25T13:07:00Z</dcterms:created>
  <dcterms:modified xsi:type="dcterms:W3CDTF">2020-09-04T13:22:00Z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